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CC" w:rsidRDefault="002D589C" w:rsidP="00975526">
      <w:pPr>
        <w:jc w:val="left"/>
        <w:rPr>
          <w:sz w:val="24"/>
          <w:szCs w:val="24"/>
        </w:rPr>
      </w:pPr>
      <w:r w:rsidRPr="001B71CC">
        <w:rPr>
          <w:rFonts w:hint="eastAsia"/>
          <w:sz w:val="28"/>
          <w:szCs w:val="28"/>
        </w:rPr>
        <w:t>Short-term Visiting Training Program</w:t>
      </w:r>
      <w:r w:rsidR="002442D5">
        <w:rPr>
          <w:rFonts w:hint="eastAsia"/>
          <w:sz w:val="28"/>
          <w:szCs w:val="28"/>
        </w:rPr>
        <w:t xml:space="preserve"> at </w:t>
      </w:r>
      <w:r w:rsidR="002442D5" w:rsidRPr="001B71CC">
        <w:rPr>
          <w:rFonts w:hint="eastAsia"/>
          <w:sz w:val="28"/>
          <w:szCs w:val="28"/>
        </w:rPr>
        <w:t xml:space="preserve">Tohoku </w:t>
      </w:r>
      <w:r w:rsidR="00A44E6E">
        <w:rPr>
          <w:sz w:val="28"/>
          <w:szCs w:val="28"/>
        </w:rPr>
        <w:t>U</w:t>
      </w:r>
      <w:r w:rsidR="00A44E6E" w:rsidRPr="001B71CC">
        <w:rPr>
          <w:sz w:val="28"/>
          <w:szCs w:val="28"/>
        </w:rPr>
        <w:t>niversity</w:t>
      </w:r>
      <w:r w:rsidR="002442D5" w:rsidRPr="001B71CC">
        <w:rPr>
          <w:rFonts w:hint="eastAsia"/>
          <w:sz w:val="28"/>
          <w:szCs w:val="28"/>
        </w:rPr>
        <w:t xml:space="preserve"> Graduate </w:t>
      </w:r>
      <w:r w:rsidR="00A44E6E">
        <w:rPr>
          <w:rFonts w:hint="eastAsia"/>
          <w:sz w:val="28"/>
          <w:szCs w:val="28"/>
        </w:rPr>
        <w:t>Sc</w:t>
      </w:r>
      <w:r w:rsidR="002442D5" w:rsidRPr="001B71CC">
        <w:rPr>
          <w:rFonts w:hint="eastAsia"/>
          <w:sz w:val="28"/>
          <w:szCs w:val="28"/>
        </w:rPr>
        <w:t xml:space="preserve">hool of </w:t>
      </w:r>
      <w:r w:rsidR="00A44E6E">
        <w:rPr>
          <w:rFonts w:hint="eastAsia"/>
          <w:sz w:val="28"/>
          <w:szCs w:val="28"/>
        </w:rPr>
        <w:t>Medic</w:t>
      </w:r>
      <w:r w:rsidR="002442D5" w:rsidRPr="001B71CC">
        <w:rPr>
          <w:rFonts w:hint="eastAsia"/>
          <w:sz w:val="28"/>
          <w:szCs w:val="28"/>
        </w:rPr>
        <w:t xml:space="preserve">ine </w:t>
      </w:r>
      <w:r w:rsidR="002442D5">
        <w:rPr>
          <w:rFonts w:hint="eastAsia"/>
          <w:sz w:val="28"/>
          <w:szCs w:val="28"/>
        </w:rPr>
        <w:t>cooperated with Tohoku Tabunka Academy</w:t>
      </w:r>
      <w:r w:rsidR="00975526">
        <w:rPr>
          <w:rFonts w:hint="eastAsia"/>
          <w:sz w:val="28"/>
          <w:szCs w:val="28"/>
        </w:rPr>
        <w:t xml:space="preserve"> s</w:t>
      </w:r>
      <w:r w:rsidR="002442D5" w:rsidRPr="001B71CC">
        <w:rPr>
          <w:sz w:val="24"/>
          <w:szCs w:val="24"/>
        </w:rPr>
        <w:t>upported</w:t>
      </w:r>
      <w:r w:rsidRPr="001B71CC">
        <w:rPr>
          <w:rFonts w:hint="eastAsia"/>
          <w:sz w:val="24"/>
          <w:szCs w:val="24"/>
        </w:rPr>
        <w:t xml:space="preserve"> by </w:t>
      </w:r>
      <w:r w:rsidR="0066307C" w:rsidRPr="001B71CC">
        <w:rPr>
          <w:rFonts w:hint="eastAsia"/>
          <w:sz w:val="24"/>
          <w:szCs w:val="24"/>
        </w:rPr>
        <w:t>J</w:t>
      </w:r>
      <w:r w:rsidR="0066307C" w:rsidRPr="001B71CC">
        <w:rPr>
          <w:sz w:val="24"/>
          <w:szCs w:val="24"/>
        </w:rPr>
        <w:t>apan-Asia Youth Exchange Program in Science</w:t>
      </w:r>
    </w:p>
    <w:p w:rsidR="0066307C" w:rsidRPr="001B71CC" w:rsidRDefault="007B455F" w:rsidP="007B455F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(SAKURA Science Program in Tohoku University</w:t>
      </w:r>
      <w:r w:rsidR="0066307C" w:rsidRPr="001B71CC">
        <w:rPr>
          <w:rFonts w:hint="eastAsia"/>
          <w:sz w:val="28"/>
          <w:szCs w:val="28"/>
        </w:rPr>
        <w:t>)</w:t>
      </w:r>
    </w:p>
    <w:p w:rsidR="002D589C" w:rsidRDefault="002D589C" w:rsidP="0066307C"/>
    <w:p w:rsidR="0066307C" w:rsidRDefault="0066307C" w:rsidP="0066307C">
      <w:r>
        <w:t>1. Project Overview</w:t>
      </w:r>
    </w:p>
    <w:p w:rsidR="002D589C" w:rsidRDefault="002D589C" w:rsidP="002D589C">
      <w:pPr>
        <w:ind w:firstLineChars="100" w:firstLine="210"/>
      </w:pPr>
      <w:r>
        <w:t xml:space="preserve">Asia is undergoing a period of dramatic progress. Promoting science and technology is a key engine to realize a bright future of Asia and it is vitally important to enhance the exchange of Japanese and Asian youths who will play a crucial role in the field of science and technology. </w:t>
      </w:r>
      <w:r w:rsidR="00A44E6E">
        <w:t>T</w:t>
      </w:r>
      <w:r w:rsidR="00A44E6E">
        <w:rPr>
          <w:rFonts w:hint="eastAsia"/>
        </w:rPr>
        <w:t xml:space="preserve">his program is for </w:t>
      </w:r>
      <w:r w:rsidR="004A3662">
        <w:rPr>
          <w:rFonts w:hint="eastAsia"/>
        </w:rPr>
        <w:t xml:space="preserve">short-term </w:t>
      </w:r>
      <w:r w:rsidR="00A44E6E">
        <w:rPr>
          <w:rFonts w:hint="eastAsia"/>
        </w:rPr>
        <w:t xml:space="preserve">visiting </w:t>
      </w:r>
      <w:r w:rsidR="007B455F">
        <w:t xml:space="preserve">program of </w:t>
      </w:r>
      <w:r w:rsidR="00A44E6E">
        <w:rPr>
          <w:rFonts w:hint="eastAsia"/>
        </w:rPr>
        <w:t xml:space="preserve">Tohoku </w:t>
      </w:r>
      <w:r w:rsidR="00A44E6E" w:rsidRPr="00A44E6E">
        <w:t>University Graduate School of Medicine</w:t>
      </w:r>
      <w:r w:rsidR="00A44E6E">
        <w:rPr>
          <w:rFonts w:hint="eastAsia"/>
        </w:rPr>
        <w:t>.</w:t>
      </w:r>
    </w:p>
    <w:p w:rsidR="002D589C" w:rsidRDefault="002D589C" w:rsidP="002D589C">
      <w:pPr>
        <w:ind w:firstLineChars="100" w:firstLine="210"/>
      </w:pPr>
    </w:p>
    <w:p w:rsidR="002D589C" w:rsidRDefault="002D589C" w:rsidP="002D589C">
      <w:r>
        <w:rPr>
          <w:rFonts w:hint="eastAsia"/>
        </w:rPr>
        <w:t xml:space="preserve">2. </w:t>
      </w:r>
      <w:r w:rsidR="00C07EB8" w:rsidRPr="00C07EB8">
        <w:t xml:space="preserve">Qualifications of the Youth to be </w:t>
      </w:r>
      <w:r w:rsidR="00975526" w:rsidRPr="00C07EB8">
        <w:t>invited</w:t>
      </w:r>
      <w:r w:rsidR="00C07EB8">
        <w:rPr>
          <w:rFonts w:hint="eastAsia"/>
        </w:rPr>
        <w:t xml:space="preserve"> </w:t>
      </w:r>
    </w:p>
    <w:p w:rsidR="002D589C" w:rsidRDefault="002D589C" w:rsidP="002D589C">
      <w:pPr>
        <w:ind w:firstLineChars="100" w:firstLine="210"/>
      </w:pPr>
      <w:r>
        <w:t>Eligible youths</w:t>
      </w:r>
      <w:r w:rsidR="007B455F">
        <w:t xml:space="preserve"> must be a student of </w:t>
      </w:r>
      <w:r>
        <w:t>u</w:t>
      </w:r>
      <w:r w:rsidR="007B455F">
        <w:t>niversity or graduate school</w:t>
      </w:r>
      <w:r>
        <w:t>, who is under 40 years old, and has never stayed in Japan before basically.</w:t>
      </w:r>
      <w:r>
        <w:rPr>
          <w:rFonts w:hint="eastAsia"/>
        </w:rPr>
        <w:t xml:space="preserve"> </w:t>
      </w:r>
      <w:r w:rsidR="001816E0">
        <w:t>W</w:t>
      </w:r>
      <w:r w:rsidR="001816E0">
        <w:rPr>
          <w:rFonts w:hint="eastAsia"/>
        </w:rPr>
        <w:t xml:space="preserve">e will give priority to candidates intending to enter </w:t>
      </w:r>
      <w:r w:rsidR="001816E0">
        <w:t>masters/</w:t>
      </w:r>
      <w:r w:rsidR="001816E0">
        <w:rPr>
          <w:rFonts w:hint="eastAsia"/>
        </w:rPr>
        <w:t xml:space="preserve">doctorial course </w:t>
      </w:r>
      <w:r>
        <w:rPr>
          <w:rFonts w:hint="eastAsia"/>
        </w:rPr>
        <w:t>at Tohoku University</w:t>
      </w:r>
      <w:r w:rsidR="00C07EB8">
        <w:rPr>
          <w:rFonts w:hint="eastAsia"/>
        </w:rPr>
        <w:t>, Graduate school of medicine</w:t>
      </w:r>
      <w:r w:rsidR="00522A44">
        <w:rPr>
          <w:rFonts w:hint="eastAsia"/>
        </w:rPr>
        <w:t xml:space="preserve"> (TUM)</w:t>
      </w:r>
      <w:r>
        <w:rPr>
          <w:rFonts w:hint="eastAsia"/>
        </w:rPr>
        <w:t>.</w:t>
      </w:r>
    </w:p>
    <w:p w:rsidR="00C07EB8" w:rsidRDefault="00C07EB8" w:rsidP="00C07EB8"/>
    <w:p w:rsidR="00C07EB8" w:rsidRPr="00C07EB8" w:rsidRDefault="00C07EB8" w:rsidP="00C07EB8">
      <w:r>
        <w:rPr>
          <w:rFonts w:hint="eastAsia"/>
        </w:rPr>
        <w:t>3.</w:t>
      </w:r>
      <w:r w:rsidRPr="00C07EB8">
        <w:t xml:space="preserve"> </w:t>
      </w:r>
      <w:r w:rsidRPr="002D589C">
        <w:t>Countries and Regions Eligible for Invitation</w:t>
      </w:r>
      <w:r>
        <w:rPr>
          <w:rFonts w:hint="eastAsia"/>
        </w:rPr>
        <w:t xml:space="preserve"> </w:t>
      </w:r>
    </w:p>
    <w:p w:rsidR="00C07EB8" w:rsidRDefault="002D589C" w:rsidP="002D589C">
      <w:pPr>
        <w:ind w:firstLineChars="100" w:firstLine="210"/>
      </w:pPr>
      <w:r w:rsidRPr="007B669B">
        <w:t xml:space="preserve"> </w:t>
      </w:r>
      <w:r w:rsidR="00150E76" w:rsidRPr="007B669B">
        <w:t>The following 15</w:t>
      </w:r>
      <w:r w:rsidR="00A44E6E" w:rsidRPr="007B669B">
        <w:t xml:space="preserve"> countries and regions are expected to be eligible for invitation for the SAKURA </w:t>
      </w:r>
      <w:r w:rsidR="007B455F" w:rsidRPr="007B669B">
        <w:t>Science Program</w:t>
      </w:r>
      <w:r w:rsidR="00A44E6E" w:rsidRPr="007B669B">
        <w:t xml:space="preserve">. They are: </w:t>
      </w:r>
      <w:r w:rsidR="006851AA" w:rsidRPr="007B669B">
        <w:t xml:space="preserve">Brunei Darussalam, Kingdom of Cambodia, Kingdom of Thailand, Lao People’s Democratic Republic, Malaysia, Mongolia, People’s Republic of China, Republic of India, </w:t>
      </w:r>
      <w:r w:rsidR="006851AA">
        <w:t>Republic of Indonesia, Republic of Korea, Republic of Singapore, Republic of the Philippines, the Republic of the Union of Myanmar, Socialist Republic of Viet Nam, and Taiwan (alphabetical order)</w:t>
      </w:r>
    </w:p>
    <w:p w:rsidR="00C07EB8" w:rsidRDefault="00C07EB8" w:rsidP="002D589C">
      <w:pPr>
        <w:ind w:firstLineChars="100" w:firstLine="210"/>
      </w:pPr>
    </w:p>
    <w:p w:rsidR="00C07EB8" w:rsidRDefault="00C07EB8" w:rsidP="00C07EB8">
      <w:r>
        <w:rPr>
          <w:rFonts w:hint="eastAsia"/>
        </w:rPr>
        <w:t xml:space="preserve">4. </w:t>
      </w:r>
      <w:r w:rsidRPr="00C07EB8">
        <w:t>Flow of Implementation</w:t>
      </w:r>
      <w:r w:rsidR="00527D29">
        <w:rPr>
          <w:rFonts w:hint="eastAsia"/>
        </w:rPr>
        <w:t xml:space="preserve"> (course C of </w:t>
      </w:r>
      <w:r w:rsidR="007B455F">
        <w:t>SAKURA Science</w:t>
      </w:r>
      <w:r w:rsidR="00527D29">
        <w:t xml:space="preserve"> Program</w:t>
      </w:r>
      <w:r w:rsidR="00527D29">
        <w:rPr>
          <w:rFonts w:hint="eastAsia"/>
        </w:rPr>
        <w:t>)</w:t>
      </w:r>
    </w:p>
    <w:p w:rsidR="00C07EB8" w:rsidRDefault="00C07EB8" w:rsidP="00C07EB8">
      <w:pPr>
        <w:ind w:firstLineChars="100" w:firstLine="210"/>
      </w:pPr>
      <w:r>
        <w:t xml:space="preserve">1) </w:t>
      </w:r>
      <w:r>
        <w:rPr>
          <w:rFonts w:hint="eastAsia"/>
        </w:rPr>
        <w:t xml:space="preserve">To participate in this program, sending organization </w:t>
      </w:r>
      <w:r>
        <w:t>(universities</w:t>
      </w:r>
      <w:r>
        <w:rPr>
          <w:rFonts w:hint="eastAsia"/>
        </w:rPr>
        <w:t xml:space="preserve"> or institutes in Asian countries) must be registered as </w:t>
      </w:r>
      <w:r w:rsidRPr="00C07EB8">
        <w:t xml:space="preserve">cooperative </w:t>
      </w:r>
      <w:r>
        <w:t>sending</w:t>
      </w:r>
      <w:r w:rsidRPr="00C07EB8">
        <w:t xml:space="preserve"> organization </w:t>
      </w:r>
      <w:r>
        <w:rPr>
          <w:rFonts w:hint="eastAsia"/>
        </w:rPr>
        <w:t>through the receiving organization (Tohoku Tabunka Academy</w:t>
      </w:r>
      <w:r w:rsidR="00522A44">
        <w:rPr>
          <w:rFonts w:hint="eastAsia"/>
        </w:rPr>
        <w:t xml:space="preserve">: TTA </w:t>
      </w:r>
      <w:r>
        <w:rPr>
          <w:rFonts w:hint="eastAsia"/>
        </w:rPr>
        <w:t>) to JST</w:t>
      </w:r>
      <w:r>
        <w:t>.</w:t>
      </w:r>
    </w:p>
    <w:p w:rsidR="00C07EB8" w:rsidRDefault="00C07EB8" w:rsidP="006851AA">
      <w:pPr>
        <w:ind w:firstLineChars="100" w:firstLine="210"/>
      </w:pPr>
      <w:r>
        <w:rPr>
          <w:rFonts w:hint="eastAsia"/>
        </w:rPr>
        <w:t>2</w:t>
      </w:r>
      <w:r>
        <w:t>) After registration, the receiving organization</w:t>
      </w:r>
      <w:r w:rsidR="006851AA">
        <w:t xml:space="preserve"> (TTA)</w:t>
      </w:r>
      <w:r>
        <w:t xml:space="preserve"> submits online the exchange plan application to JST.</w:t>
      </w:r>
    </w:p>
    <w:p w:rsidR="00527D29" w:rsidRDefault="00C07EB8" w:rsidP="00527D29">
      <w:pPr>
        <w:ind w:firstLineChars="100" w:firstLine="210"/>
      </w:pPr>
      <w:r>
        <w:rPr>
          <w:rFonts w:hint="eastAsia"/>
        </w:rPr>
        <w:t>3</w:t>
      </w:r>
      <w:r>
        <w:t xml:space="preserve">) </w:t>
      </w:r>
      <w:r w:rsidR="00527D29">
        <w:t>The sending organization listed in the exchange plan application submitt</w:t>
      </w:r>
      <w:r w:rsidR="00C41B36">
        <w:t>ed by TTA</w:t>
      </w:r>
      <w:r w:rsidR="00527D29">
        <w:t xml:space="preserve"> is registered as a cooperative sending organization.</w:t>
      </w:r>
    </w:p>
    <w:p w:rsidR="00527D29" w:rsidRDefault="00527D29" w:rsidP="00527D29">
      <w:pPr>
        <w:ind w:firstLineChars="100" w:firstLine="210"/>
      </w:pPr>
      <w:r>
        <w:t>If JST finds an appropriate sending organization during the process of promoting this program in the Asian countries, there may be cases where JST registers it as a sending organization with its consent. Even in cases where no exchange plan application is submitted, an organization can apply for registration as either a sending</w:t>
      </w:r>
      <w:r w:rsidR="00C41B36">
        <w:t xml:space="preserve"> organization</w:t>
      </w:r>
      <w:r>
        <w:t xml:space="preserve"> or </w:t>
      </w:r>
      <w:r w:rsidR="00C41B36">
        <w:t>TTA</w:t>
      </w:r>
      <w:r>
        <w:t xml:space="preserve"> if it thinks that there is a future possibility of cooperation. </w:t>
      </w:r>
    </w:p>
    <w:p w:rsidR="00522A44" w:rsidRDefault="00522A44" w:rsidP="00522A44">
      <w:pPr>
        <w:ind w:firstLineChars="100" w:firstLine="210"/>
      </w:pPr>
      <w:r>
        <w:rPr>
          <w:rFonts w:hint="eastAsia"/>
        </w:rPr>
        <w:lastRenderedPageBreak/>
        <w:t>4</w:t>
      </w:r>
      <w:r>
        <w:t>) Exchange plans which have been approved by JST are implemented.</w:t>
      </w:r>
    </w:p>
    <w:p w:rsidR="00522A44" w:rsidRDefault="00522A44" w:rsidP="00522A44">
      <w:pPr>
        <w:ind w:firstLineChars="100" w:firstLine="210"/>
      </w:pPr>
      <w:r>
        <w:rPr>
          <w:rFonts w:hint="eastAsia"/>
        </w:rPr>
        <w:t>5</w:t>
      </w:r>
      <w:r>
        <w:t xml:space="preserve">) </w:t>
      </w:r>
      <w:r>
        <w:rPr>
          <w:rFonts w:hint="eastAsia"/>
        </w:rPr>
        <w:t xml:space="preserve">Applicants for this program send all of necessary forms to TTA. </w:t>
      </w:r>
    </w:p>
    <w:p w:rsidR="00522A44" w:rsidRDefault="00522A44" w:rsidP="00522A44">
      <w:pPr>
        <w:ind w:firstLineChars="100" w:firstLine="210"/>
      </w:pPr>
      <w:r>
        <w:rPr>
          <w:rFonts w:hint="eastAsia"/>
        </w:rPr>
        <w:t xml:space="preserve">6) </w:t>
      </w:r>
      <w:r w:rsidR="00BF40F9">
        <w:rPr>
          <w:rFonts w:hint="eastAsia"/>
        </w:rPr>
        <w:t>I</w:t>
      </w:r>
      <w:r w:rsidR="001B71CC">
        <w:rPr>
          <w:rFonts w:hint="eastAsia"/>
        </w:rPr>
        <w:t xml:space="preserve">f total number of </w:t>
      </w:r>
      <w:r w:rsidR="001B71CC">
        <w:t>applicants</w:t>
      </w:r>
      <w:r w:rsidR="00C41B36">
        <w:rPr>
          <w:rFonts w:hint="eastAsia"/>
        </w:rPr>
        <w:t xml:space="preserve"> are more than scheduled</w:t>
      </w:r>
      <w:r w:rsidR="00C41B36">
        <w:t xml:space="preserve"> </w:t>
      </w:r>
      <w:r w:rsidR="00C41B36">
        <w:rPr>
          <w:rFonts w:hint="eastAsia"/>
        </w:rPr>
        <w:t>(max=20</w:t>
      </w:r>
      <w:r w:rsidR="001B71CC">
        <w:rPr>
          <w:rFonts w:hint="eastAsia"/>
        </w:rPr>
        <w:t xml:space="preserve">), then </w:t>
      </w:r>
      <w:r>
        <w:rPr>
          <w:rFonts w:hint="eastAsia"/>
        </w:rPr>
        <w:t xml:space="preserve">TTA and TUM select students to join this program. </w:t>
      </w:r>
      <w:r w:rsidR="002442D5">
        <w:rPr>
          <w:rFonts w:hint="eastAsia"/>
        </w:rPr>
        <w:t xml:space="preserve">Students </w:t>
      </w:r>
      <w:r w:rsidR="002442D5">
        <w:t>receive</w:t>
      </w:r>
      <w:r w:rsidR="002442D5">
        <w:rPr>
          <w:rFonts w:hint="eastAsia"/>
        </w:rPr>
        <w:t xml:space="preserve"> </w:t>
      </w:r>
      <w:r w:rsidR="002442D5" w:rsidRPr="002442D5">
        <w:t>notification of selection results to the applicants</w:t>
      </w:r>
      <w:r w:rsidR="002442D5">
        <w:rPr>
          <w:rFonts w:hint="eastAsia"/>
        </w:rPr>
        <w:t>.</w:t>
      </w:r>
      <w:r w:rsidR="002442D5" w:rsidRPr="002442D5">
        <w:rPr>
          <w:rFonts w:hint="eastAsia"/>
        </w:rPr>
        <w:t xml:space="preserve"> </w:t>
      </w:r>
      <w:r>
        <w:rPr>
          <w:rFonts w:hint="eastAsia"/>
        </w:rPr>
        <w:t xml:space="preserve">TTA </w:t>
      </w:r>
      <w:r w:rsidR="002442D5">
        <w:rPr>
          <w:rFonts w:hint="eastAsia"/>
        </w:rPr>
        <w:t>supports</w:t>
      </w:r>
      <w:r>
        <w:rPr>
          <w:rFonts w:hint="eastAsia"/>
        </w:rPr>
        <w:t xml:space="preserve"> </w:t>
      </w:r>
      <w:r>
        <w:t>arrangement</w:t>
      </w:r>
      <w:r w:rsidR="00150E76">
        <w:rPr>
          <w:rFonts w:hint="eastAsia"/>
        </w:rPr>
        <w:t xml:space="preserve"> for visiting J</w:t>
      </w:r>
      <w:r>
        <w:rPr>
          <w:rFonts w:hint="eastAsia"/>
        </w:rPr>
        <w:t xml:space="preserve">apan with students and the sending </w:t>
      </w:r>
      <w:r>
        <w:t>organization</w:t>
      </w:r>
      <w:r>
        <w:rPr>
          <w:rFonts w:hint="eastAsia"/>
        </w:rPr>
        <w:t xml:space="preserve">. </w:t>
      </w:r>
    </w:p>
    <w:p w:rsidR="001B71CC" w:rsidRDefault="001B71CC" w:rsidP="00C07EB8">
      <w:pPr>
        <w:ind w:firstLineChars="100" w:firstLine="210"/>
      </w:pPr>
      <w:r>
        <w:rPr>
          <w:rFonts w:hint="eastAsia"/>
        </w:rPr>
        <w:t>7</w:t>
      </w:r>
      <w:r w:rsidR="00C07EB8">
        <w:t>) Exchange plans which have been approved by JST are implemented</w:t>
      </w:r>
    </w:p>
    <w:p w:rsidR="00C07EB8" w:rsidRDefault="001B71CC" w:rsidP="00C07EB8">
      <w:pPr>
        <w:ind w:firstLineChars="100" w:firstLine="210"/>
      </w:pPr>
      <w:r>
        <w:rPr>
          <w:rFonts w:hint="eastAsia"/>
        </w:rPr>
        <w:t>(</w:t>
      </w:r>
      <w:r w:rsidR="00A44E6E" w:rsidRPr="00BF40F9">
        <w:rPr>
          <w:rFonts w:hint="eastAsia"/>
          <w:i/>
          <w:u w:val="single"/>
        </w:rPr>
        <w:t>D</w:t>
      </w:r>
      <w:r w:rsidR="0005090F">
        <w:rPr>
          <w:rFonts w:hint="eastAsia"/>
          <w:i/>
          <w:u w:val="single"/>
        </w:rPr>
        <w:t>etails in application form</w:t>
      </w:r>
      <w:r>
        <w:rPr>
          <w:rFonts w:hint="eastAsia"/>
        </w:rPr>
        <w:t>)</w:t>
      </w:r>
      <w:r w:rsidR="00C07EB8">
        <w:t>.</w:t>
      </w:r>
    </w:p>
    <w:p w:rsidR="001B71CC" w:rsidRDefault="001B71CC" w:rsidP="00C07EB8">
      <w:pPr>
        <w:ind w:firstLineChars="100" w:firstLine="210"/>
      </w:pPr>
      <w:r>
        <w:rPr>
          <w:rFonts w:hint="eastAsia"/>
        </w:rPr>
        <w:t>8</w:t>
      </w:r>
      <w:r w:rsidR="00C07EB8">
        <w:t xml:space="preserve">) After the exchange plan has been implemented, the receiving organization follows up, among others, by submitting a report to JST including the results of a questionnaire sent to all </w:t>
      </w:r>
      <w:r w:rsidR="00975526">
        <w:t>participants</w:t>
      </w:r>
      <w:r w:rsidR="00C07EB8">
        <w:t>.</w:t>
      </w:r>
    </w:p>
    <w:p w:rsidR="00097950" w:rsidRDefault="00097950" w:rsidP="00C07EB8">
      <w:pPr>
        <w:ind w:firstLineChars="100" w:firstLine="210"/>
      </w:pPr>
    </w:p>
    <w:p w:rsidR="0066307C" w:rsidRDefault="002354FF" w:rsidP="0066307C">
      <w:r>
        <w:rPr>
          <w:rFonts w:hint="eastAsia"/>
        </w:rPr>
        <w:t>5</w:t>
      </w:r>
      <w:r w:rsidR="0066307C">
        <w:t>. Outlines of Program</w:t>
      </w:r>
    </w:p>
    <w:p w:rsidR="0066307C" w:rsidRPr="007B669B" w:rsidRDefault="0066307C" w:rsidP="0066307C">
      <w:r>
        <w:t xml:space="preserve">(1) Duration of the </w:t>
      </w:r>
      <w:r w:rsidR="00975526">
        <w:t>Progra</w:t>
      </w:r>
      <w:r w:rsidR="00975526" w:rsidRPr="007B669B">
        <w:t>m:</w:t>
      </w:r>
      <w:r w:rsidRPr="007B669B">
        <w:t xml:space="preserve"> 1</w:t>
      </w:r>
      <w:r w:rsidR="00C41B36" w:rsidRPr="007B669B">
        <w:rPr>
          <w:rFonts w:hint="eastAsia"/>
        </w:rPr>
        <w:t>6</w:t>
      </w:r>
      <w:r w:rsidRPr="007B669B">
        <w:t xml:space="preserve"> </w:t>
      </w:r>
      <w:r w:rsidR="001B71CC" w:rsidRPr="007B669B">
        <w:rPr>
          <w:rFonts w:hint="eastAsia"/>
        </w:rPr>
        <w:t>August</w:t>
      </w:r>
      <w:r w:rsidR="00C41B36" w:rsidRPr="007B669B">
        <w:t xml:space="preserve">, 2015 </w:t>
      </w:r>
      <w:r w:rsidRPr="007B669B">
        <w:t xml:space="preserve">– </w:t>
      </w:r>
      <w:r w:rsidR="00C41B36" w:rsidRPr="007B669B">
        <w:t>25</w:t>
      </w:r>
      <w:r w:rsidR="00A44E6E" w:rsidRPr="007B669B">
        <w:t xml:space="preserve"> August</w:t>
      </w:r>
      <w:r w:rsidR="00C41B36" w:rsidRPr="007B669B">
        <w:t>, 2015</w:t>
      </w:r>
    </w:p>
    <w:p w:rsidR="001B71CC" w:rsidRPr="007B669B" w:rsidRDefault="0066307C" w:rsidP="0066307C">
      <w:r w:rsidRPr="007B669B">
        <w:rPr>
          <w:rFonts w:hint="eastAsia"/>
        </w:rPr>
        <w:t xml:space="preserve">(2) Total number of the </w:t>
      </w:r>
      <w:r w:rsidR="00975526" w:rsidRPr="007B669B">
        <w:t>participants:</w:t>
      </w:r>
      <w:r w:rsidR="00C41B36" w:rsidRPr="007B669B">
        <w:rPr>
          <w:rFonts w:hint="eastAsia"/>
        </w:rPr>
        <w:t xml:space="preserve"> 20</w:t>
      </w:r>
      <w:r w:rsidRPr="007B669B">
        <w:rPr>
          <w:rFonts w:hint="eastAsia"/>
        </w:rPr>
        <w:t xml:space="preserve"> persons </w:t>
      </w:r>
    </w:p>
    <w:p w:rsidR="0066307C" w:rsidRDefault="001B71CC" w:rsidP="0066307C">
      <w:r>
        <w:rPr>
          <w:rFonts w:hint="eastAsia"/>
        </w:rPr>
        <w:t>(3</w:t>
      </w:r>
      <w:r w:rsidR="0066307C">
        <w:t>) Program and activity in Japan</w:t>
      </w:r>
    </w:p>
    <w:p w:rsidR="0066307C" w:rsidRDefault="0066307C" w:rsidP="0066307C">
      <w:r>
        <w:t xml:space="preserve">- Visits to </w:t>
      </w:r>
      <w:r w:rsidR="001B71CC">
        <w:rPr>
          <w:rFonts w:hint="eastAsia"/>
        </w:rPr>
        <w:t xml:space="preserve">laboratories of Tohoku University Graduate school of Medicine to </w:t>
      </w:r>
      <w:r>
        <w:t>experienc</w:t>
      </w:r>
      <w:r w:rsidR="001B71CC">
        <w:rPr>
          <w:rFonts w:hint="eastAsia"/>
        </w:rPr>
        <w:t xml:space="preserve">e </w:t>
      </w:r>
      <w:r>
        <w:t xml:space="preserve">cutting edge </w:t>
      </w:r>
      <w:r w:rsidR="001B71CC">
        <w:rPr>
          <w:rFonts w:hint="eastAsia"/>
        </w:rPr>
        <w:t>of medica</w:t>
      </w:r>
      <w:r w:rsidR="002442D5">
        <w:rPr>
          <w:rFonts w:hint="eastAsia"/>
        </w:rPr>
        <w:t>l</w:t>
      </w:r>
      <w:r w:rsidR="001B71CC">
        <w:rPr>
          <w:rFonts w:hint="eastAsia"/>
        </w:rPr>
        <w:t xml:space="preserve"> research</w:t>
      </w:r>
      <w:r>
        <w:t>.</w:t>
      </w:r>
    </w:p>
    <w:p w:rsidR="0066307C" w:rsidRDefault="0066307C" w:rsidP="001B71CC">
      <w:r>
        <w:t xml:space="preserve">- Visits to provincial areas of </w:t>
      </w:r>
      <w:r w:rsidR="001B71CC">
        <w:rPr>
          <w:rFonts w:hint="eastAsia"/>
        </w:rPr>
        <w:t>Sendai</w:t>
      </w:r>
      <w:r>
        <w:t xml:space="preserve"> to enhance understanding of </w:t>
      </w:r>
      <w:r w:rsidR="003C1E1C">
        <w:t>disaster-hit area</w:t>
      </w:r>
      <w:r w:rsidR="005068BB">
        <w:t xml:space="preserve"> by the Great East Japan Earthquake</w:t>
      </w:r>
      <w:r w:rsidR="003C1E1C">
        <w:t xml:space="preserve">, local cultures </w:t>
      </w:r>
      <w:r>
        <w:t>and values.</w:t>
      </w:r>
      <w:r w:rsidR="001B71CC">
        <w:t xml:space="preserve"> </w:t>
      </w:r>
    </w:p>
    <w:p w:rsidR="001B71CC" w:rsidRPr="005068BB" w:rsidRDefault="001B71CC" w:rsidP="001B71CC"/>
    <w:p w:rsidR="001B71CC" w:rsidRDefault="001B71CC" w:rsidP="001B71CC">
      <w:r>
        <w:rPr>
          <w:rFonts w:hint="eastAsia"/>
        </w:rPr>
        <w:t>【</w:t>
      </w:r>
      <w:r>
        <w:rPr>
          <w:rFonts w:hint="eastAsia"/>
        </w:rPr>
        <w:t>For Students</w:t>
      </w:r>
      <w:r>
        <w:rPr>
          <w:rFonts w:hint="eastAsia"/>
        </w:rPr>
        <w:t>】</w:t>
      </w:r>
    </w:p>
    <w:p w:rsidR="001B71CC" w:rsidRDefault="001B71CC" w:rsidP="002442D5">
      <w:r>
        <w:t>(</w:t>
      </w:r>
      <w:r w:rsidR="002442D5">
        <w:rPr>
          <w:rFonts w:hint="eastAsia"/>
        </w:rPr>
        <w:t>1</w:t>
      </w:r>
      <w:r>
        <w:t xml:space="preserve">) Applicants are </w:t>
      </w:r>
      <w:r w:rsidR="0000758C">
        <w:t xml:space="preserve">students of </w:t>
      </w:r>
      <w:r w:rsidR="00150E76" w:rsidRPr="00150E76">
        <w:rPr>
          <w:u w:val="single"/>
        </w:rPr>
        <w:t>undergraduate</w:t>
      </w:r>
      <w:r w:rsidR="002354FF" w:rsidRPr="00150E76">
        <w:rPr>
          <w:u w:val="single"/>
        </w:rPr>
        <w:t>, graduate school or</w:t>
      </w:r>
      <w:r w:rsidR="002442D5" w:rsidRPr="00150E76">
        <w:rPr>
          <w:u w:val="single"/>
        </w:rPr>
        <w:t xml:space="preserve"> post-doctors</w:t>
      </w:r>
      <w:r w:rsidR="002442D5" w:rsidRPr="002442D5">
        <w:t xml:space="preserve"> under 40 years of age who have never stayed in Japan, as a basic principle. </w:t>
      </w:r>
    </w:p>
    <w:p w:rsidR="002442D5" w:rsidRDefault="001B71CC" w:rsidP="001B71CC">
      <w:r>
        <w:t>(</w:t>
      </w:r>
      <w:r w:rsidR="002442D5">
        <w:rPr>
          <w:rFonts w:hint="eastAsia"/>
        </w:rPr>
        <w:t>2</w:t>
      </w:r>
      <w:r>
        <w:t xml:space="preserve">) Applicants must have strong interest in </w:t>
      </w:r>
      <w:r w:rsidR="002442D5">
        <w:rPr>
          <w:rFonts w:hint="eastAsia"/>
        </w:rPr>
        <w:t xml:space="preserve">medical research </w:t>
      </w:r>
      <w:r w:rsidR="00BF40F9">
        <w:rPr>
          <w:rFonts w:hint="eastAsia"/>
        </w:rPr>
        <w:t>and master</w:t>
      </w:r>
      <w:r w:rsidR="00BF40F9">
        <w:t>’</w:t>
      </w:r>
      <w:r w:rsidR="00BF40F9">
        <w:rPr>
          <w:rFonts w:hint="eastAsia"/>
        </w:rPr>
        <w:t xml:space="preserve">s/doctorial courses </w:t>
      </w:r>
      <w:r w:rsidR="002442D5">
        <w:rPr>
          <w:rFonts w:hint="eastAsia"/>
        </w:rPr>
        <w:t>at Tohoku University Graduate school of Medicine</w:t>
      </w:r>
      <w:r w:rsidR="00BF40F9">
        <w:rPr>
          <w:rFonts w:hint="eastAsia"/>
        </w:rPr>
        <w:t xml:space="preserve"> </w:t>
      </w:r>
      <w:r w:rsidR="002442D5">
        <w:t xml:space="preserve"> </w:t>
      </w:r>
    </w:p>
    <w:p w:rsidR="0066307C" w:rsidRDefault="0066307C" w:rsidP="0066307C">
      <w:r>
        <w:t>(</w:t>
      </w:r>
      <w:r w:rsidR="002442D5">
        <w:rPr>
          <w:rFonts w:hint="eastAsia"/>
        </w:rPr>
        <w:t>3</w:t>
      </w:r>
      <w:r>
        <w:t xml:space="preserve">) Applicants must understand and agree to the aims of </w:t>
      </w:r>
      <w:r w:rsidR="007B455F">
        <w:t>SAKURA Science Program.</w:t>
      </w:r>
    </w:p>
    <w:p w:rsidR="002442D5" w:rsidRDefault="0066307C" w:rsidP="0066307C">
      <w:r>
        <w:t>(4) Applicants must be in good health conditions, capable of walking long distances and climbing stairs. Applicants with medical conditions which may impede full participation in physical activities should not be</w:t>
      </w:r>
      <w:bookmarkStart w:id="0" w:name="_GoBack"/>
      <w:bookmarkEnd w:id="0"/>
      <w:r>
        <w:t xml:space="preserve"> considered.</w:t>
      </w:r>
    </w:p>
    <w:p w:rsidR="0066307C" w:rsidRDefault="00975526" w:rsidP="0066307C">
      <w:r>
        <w:rPr>
          <w:rFonts w:hint="eastAsia"/>
        </w:rPr>
        <w:t>(5)</w:t>
      </w:r>
      <w:r w:rsidR="0066307C">
        <w:t>After a notification of selection results to the applicants</w:t>
      </w:r>
      <w:r w:rsidR="0000758C">
        <w:t>, t</w:t>
      </w:r>
      <w:r w:rsidR="0066307C">
        <w:t>he participants sufficiently prepare for the participation in the program.</w:t>
      </w:r>
    </w:p>
    <w:sectPr w:rsidR="0066307C" w:rsidSect="00A44E6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85" w:rsidRDefault="00162485" w:rsidP="006851AA">
      <w:r>
        <w:separator/>
      </w:r>
    </w:p>
  </w:endnote>
  <w:endnote w:type="continuationSeparator" w:id="0">
    <w:p w:rsidR="00162485" w:rsidRDefault="00162485" w:rsidP="0068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85" w:rsidRDefault="00162485" w:rsidP="006851AA">
      <w:r>
        <w:separator/>
      </w:r>
    </w:p>
  </w:footnote>
  <w:footnote w:type="continuationSeparator" w:id="0">
    <w:p w:rsidR="00162485" w:rsidRDefault="00162485" w:rsidP="0068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7C"/>
    <w:rsid w:val="0000758C"/>
    <w:rsid w:val="0005090F"/>
    <w:rsid w:val="00097950"/>
    <w:rsid w:val="00150E76"/>
    <w:rsid w:val="00162485"/>
    <w:rsid w:val="001816E0"/>
    <w:rsid w:val="00183E49"/>
    <w:rsid w:val="001B71CC"/>
    <w:rsid w:val="002354FF"/>
    <w:rsid w:val="002442D5"/>
    <w:rsid w:val="002D589C"/>
    <w:rsid w:val="003C1E1C"/>
    <w:rsid w:val="00411275"/>
    <w:rsid w:val="00457AD4"/>
    <w:rsid w:val="004902F9"/>
    <w:rsid w:val="004A3662"/>
    <w:rsid w:val="005068BB"/>
    <w:rsid w:val="00522A44"/>
    <w:rsid w:val="00527D29"/>
    <w:rsid w:val="00574416"/>
    <w:rsid w:val="0066307C"/>
    <w:rsid w:val="006851AA"/>
    <w:rsid w:val="00775CF9"/>
    <w:rsid w:val="007B455F"/>
    <w:rsid w:val="007B669B"/>
    <w:rsid w:val="00803C43"/>
    <w:rsid w:val="00937569"/>
    <w:rsid w:val="00975526"/>
    <w:rsid w:val="00A44E6E"/>
    <w:rsid w:val="00B15CE2"/>
    <w:rsid w:val="00B62C80"/>
    <w:rsid w:val="00BF40F9"/>
    <w:rsid w:val="00C07EB8"/>
    <w:rsid w:val="00C41B36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E71F59-EA99-4056-AB9E-055B4A69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1AA"/>
  </w:style>
  <w:style w:type="paragraph" w:styleId="a5">
    <w:name w:val="footer"/>
    <w:basedOn w:val="a"/>
    <w:link w:val="a6"/>
    <w:uiPriority w:val="99"/>
    <w:unhideWhenUsed/>
    <w:rsid w:val="00685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1AA"/>
  </w:style>
  <w:style w:type="paragraph" w:styleId="a7">
    <w:name w:val="Balloon Text"/>
    <w:basedOn w:val="a"/>
    <w:link w:val="a8"/>
    <w:uiPriority w:val="99"/>
    <w:semiHidden/>
    <w:unhideWhenUsed/>
    <w:rsid w:val="00235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5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虫明美喜</cp:lastModifiedBy>
  <cp:revision>5</cp:revision>
  <cp:lastPrinted>2015-03-11T07:01:00Z</cp:lastPrinted>
  <dcterms:created xsi:type="dcterms:W3CDTF">2015-03-10T04:54:00Z</dcterms:created>
  <dcterms:modified xsi:type="dcterms:W3CDTF">2015-03-17T00:54:00Z</dcterms:modified>
</cp:coreProperties>
</file>